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2B" w:rsidRDefault="00F24DBF">
      <w:pPr>
        <w:pStyle w:val="a3"/>
        <w:ind w:right="-37"/>
        <w:jc w:val="left"/>
        <w:rPr>
          <w:sz w:val="20"/>
        </w:rPr>
      </w:pPr>
      <w:bookmarkStart w:id="0" w:name="_GoBack"/>
      <w:r>
        <w:rPr>
          <w:noProof/>
          <w:sz w:val="20"/>
          <w:lang w:bidi="ar-SA"/>
        </w:rPr>
        <w:drawing>
          <wp:inline distT="0" distB="0" distL="0" distR="0">
            <wp:extent cx="6543942" cy="940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A\Pictures\2018-12-1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42" cy="940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A442B" w:rsidRDefault="009A442B">
      <w:pPr>
        <w:rPr>
          <w:sz w:val="20"/>
        </w:rPr>
        <w:sectPr w:rsidR="009A442B">
          <w:type w:val="continuous"/>
          <w:pgSz w:w="11910" w:h="16840"/>
          <w:pgMar w:top="700" w:right="0" w:bottom="0" w:left="620" w:header="720" w:footer="720" w:gutter="0"/>
          <w:cols w:space="720"/>
        </w:sectPr>
      </w:pPr>
    </w:p>
    <w:p w:rsidR="009A442B" w:rsidRDefault="00F24DBF">
      <w:pPr>
        <w:pStyle w:val="a3"/>
        <w:spacing w:before="68" w:line="249" w:lineRule="auto"/>
        <w:ind w:right="739" w:firstLine="720"/>
      </w:pPr>
      <w: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9A442B" w:rsidRDefault="009A442B">
      <w:pPr>
        <w:pStyle w:val="a3"/>
        <w:spacing w:before="1"/>
        <w:ind w:left="0"/>
        <w:jc w:val="left"/>
        <w:rPr>
          <w:sz w:val="25"/>
        </w:rPr>
      </w:pPr>
    </w:p>
    <w:p w:rsidR="009A442B" w:rsidRDefault="00F24DBF">
      <w:pPr>
        <w:pStyle w:val="1"/>
        <w:ind w:left="2934"/>
      </w:pPr>
      <w:r>
        <w:t>3.Перечень ситуаций конфликта интересов</w:t>
      </w:r>
    </w:p>
    <w:p w:rsidR="009A442B" w:rsidRDefault="00F24DBF">
      <w:pPr>
        <w:pStyle w:val="a4"/>
        <w:numPr>
          <w:ilvl w:val="1"/>
          <w:numId w:val="3"/>
        </w:numPr>
        <w:tabs>
          <w:tab w:val="left" w:pos="710"/>
        </w:tabs>
        <w:spacing w:before="12"/>
        <w:ind w:right="0" w:firstLine="268"/>
        <w:jc w:val="left"/>
        <w:rPr>
          <w:sz w:val="27"/>
        </w:rPr>
      </w:pPr>
      <w:r>
        <w:rPr>
          <w:sz w:val="27"/>
        </w:rPr>
        <w:t>.Ситуации, при которых возникает конфликт</w:t>
      </w:r>
      <w:r>
        <w:rPr>
          <w:spacing w:val="-6"/>
          <w:sz w:val="27"/>
        </w:rPr>
        <w:t xml:space="preserve"> </w:t>
      </w:r>
      <w:r>
        <w:rPr>
          <w:sz w:val="27"/>
        </w:rPr>
        <w:t>интересов:</w:t>
      </w:r>
    </w:p>
    <w:p w:rsidR="009A442B" w:rsidRDefault="00F24DBF">
      <w:pPr>
        <w:pStyle w:val="a3"/>
        <w:spacing w:before="11" w:line="249" w:lineRule="auto"/>
        <w:ind w:right="735" w:firstLine="720"/>
      </w:pPr>
      <w:r>
        <w:t>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9A442B" w:rsidRDefault="00F24DBF">
      <w:pPr>
        <w:pStyle w:val="a3"/>
        <w:spacing w:line="249" w:lineRule="auto"/>
        <w:ind w:right="741" w:firstLine="720"/>
      </w:pPr>
      <w:r>
        <w:t>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9A442B" w:rsidRDefault="00F24DBF">
      <w:pPr>
        <w:pStyle w:val="a3"/>
        <w:spacing w:line="249" w:lineRule="auto"/>
        <w:ind w:right="734" w:firstLine="720"/>
      </w:pPr>
      <w:r>
        <w:t>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со школой, намеревающейся установить такие</w:t>
      </w:r>
      <w:r>
        <w:rPr>
          <w:spacing w:val="-26"/>
        </w:rPr>
        <w:t xml:space="preserve"> </w:t>
      </w:r>
      <w:r>
        <w:t>отношения;</w:t>
      </w:r>
    </w:p>
    <w:p w:rsidR="009A442B" w:rsidRDefault="00F24DBF">
      <w:pPr>
        <w:pStyle w:val="a3"/>
        <w:spacing w:line="249" w:lineRule="auto"/>
        <w:ind w:right="734" w:firstLine="720"/>
      </w:pPr>
      <w:r>
        <w:t>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со школой, намеревается установить такие отношения;</w:t>
      </w:r>
    </w:p>
    <w:p w:rsidR="009A442B" w:rsidRDefault="00F24DBF">
      <w:pPr>
        <w:pStyle w:val="a3"/>
        <w:spacing w:line="249" w:lineRule="auto"/>
        <w:ind w:right="732" w:firstLine="720"/>
      </w:pPr>
      <w:r>
        <w:t>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школы, в отношении которого работник выполняет контрольные функции;</w:t>
      </w:r>
    </w:p>
    <w:p w:rsidR="009A442B" w:rsidRDefault="00F24DBF">
      <w:pPr>
        <w:pStyle w:val="a3"/>
        <w:spacing w:line="249" w:lineRule="auto"/>
        <w:ind w:right="735" w:firstLine="720"/>
      </w:pPr>
      <w:r>
        <w:t>работник использует информацию, ставшую ему известной в ходе выполнения трудовых обязанностей, для получения выгоды или преимуще</w:t>
      </w:r>
      <w:proofErr w:type="gramStart"/>
      <w:r>
        <w:t>ств дл</w:t>
      </w:r>
      <w:proofErr w:type="gramEnd"/>
      <w:r>
        <w:t>я себя или иного лица, с которым связана личная заинтересованность</w:t>
      </w:r>
      <w:r>
        <w:rPr>
          <w:spacing w:val="-4"/>
        </w:rPr>
        <w:t xml:space="preserve"> </w:t>
      </w:r>
      <w:r>
        <w:t>работника;</w:t>
      </w:r>
    </w:p>
    <w:p w:rsidR="009A442B" w:rsidRDefault="00F24DBF">
      <w:pPr>
        <w:pStyle w:val="a3"/>
        <w:spacing w:line="249" w:lineRule="auto"/>
        <w:ind w:right="745" w:firstLine="720"/>
      </w:pPr>
      <w:r>
        <w:t>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9A442B" w:rsidRDefault="00F24DBF">
      <w:pPr>
        <w:pStyle w:val="a3"/>
        <w:spacing w:line="308" w:lineRule="exact"/>
        <w:ind w:left="820"/>
        <w:jc w:val="left"/>
      </w:pPr>
      <w:r>
        <w:t>работник использует помещения учреждения в целях личного обогащения;</w:t>
      </w:r>
    </w:p>
    <w:p w:rsidR="009A442B" w:rsidRDefault="00F24DBF">
      <w:pPr>
        <w:pStyle w:val="a3"/>
        <w:spacing w:line="249" w:lineRule="auto"/>
        <w:ind w:right="734" w:firstLine="720"/>
      </w:pPr>
      <w:r>
        <w:t>работник использует имя школы или ходатайствует от имени школы в целях личного обогащения.</w:t>
      </w:r>
    </w:p>
    <w:p w:rsidR="009A442B" w:rsidRDefault="00F24DBF">
      <w:pPr>
        <w:pStyle w:val="a4"/>
        <w:numPr>
          <w:ilvl w:val="1"/>
          <w:numId w:val="3"/>
        </w:numPr>
        <w:tabs>
          <w:tab w:val="left" w:pos="1495"/>
        </w:tabs>
        <w:spacing w:line="249" w:lineRule="auto"/>
        <w:ind w:right="736" w:firstLine="1054"/>
        <w:jc w:val="both"/>
        <w:rPr>
          <w:sz w:val="27"/>
        </w:rPr>
      </w:pPr>
      <w:r>
        <w:rPr>
          <w:sz w:val="27"/>
        </w:rPr>
        <w:t>.Приведенный перечень ситуаций конфликта интересов не является исчерпывающим. Возможность других ситуаций конфликта интересов рассматривается при их</w:t>
      </w:r>
      <w:r>
        <w:rPr>
          <w:spacing w:val="-1"/>
          <w:sz w:val="27"/>
        </w:rPr>
        <w:t xml:space="preserve"> </w:t>
      </w:r>
      <w:r>
        <w:rPr>
          <w:sz w:val="27"/>
        </w:rPr>
        <w:t>возникновении.</w:t>
      </w:r>
    </w:p>
    <w:p w:rsidR="009A442B" w:rsidRDefault="009A442B">
      <w:pPr>
        <w:pStyle w:val="a3"/>
        <w:spacing w:before="3"/>
        <w:ind w:left="0"/>
        <w:jc w:val="left"/>
        <w:rPr>
          <w:sz w:val="26"/>
        </w:rPr>
      </w:pPr>
    </w:p>
    <w:p w:rsidR="009A442B" w:rsidRDefault="00F24DBF">
      <w:pPr>
        <w:pStyle w:val="1"/>
        <w:spacing w:before="1" w:line="242" w:lineRule="auto"/>
        <w:ind w:left="1317" w:right="1193"/>
        <w:jc w:val="center"/>
      </w:pPr>
      <w:r>
        <w:t>4.Обязанности работников в связи с раскрытием и урегулированием конфликта интересов</w:t>
      </w:r>
    </w:p>
    <w:p w:rsidR="009A442B" w:rsidRDefault="00F24DBF">
      <w:pPr>
        <w:pStyle w:val="a3"/>
        <w:spacing w:before="4"/>
        <w:ind w:left="435"/>
        <w:jc w:val="left"/>
      </w:pPr>
      <w:r>
        <w:t>4.1.Работники школы обязаны:</w:t>
      </w:r>
    </w:p>
    <w:p w:rsidR="009A442B" w:rsidRDefault="00F24DBF">
      <w:pPr>
        <w:pStyle w:val="a3"/>
        <w:spacing w:before="12" w:line="249" w:lineRule="auto"/>
        <w:ind w:left="119" w:right="736" w:firstLine="742"/>
      </w:pPr>
      <w:r>
        <w:t>при принятии решений по деловым вопросам и выполнении своих трудовых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9A442B" w:rsidRDefault="00F24DBF">
      <w:pPr>
        <w:pStyle w:val="a3"/>
        <w:spacing w:line="249" w:lineRule="auto"/>
        <w:ind w:left="119" w:right="744" w:firstLine="742"/>
      </w:pPr>
      <w:r>
        <w:t>избегать (по возможности) ситуаций и обстоятельств, которые могут привести к конфликту интересов;</w:t>
      </w:r>
    </w:p>
    <w:p w:rsidR="009A442B" w:rsidRDefault="00F24DBF">
      <w:pPr>
        <w:pStyle w:val="a3"/>
        <w:spacing w:line="249" w:lineRule="auto"/>
        <w:ind w:left="861" w:right="1548"/>
        <w:jc w:val="left"/>
      </w:pPr>
      <w:r>
        <w:t>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9A442B" w:rsidRDefault="00F24DBF">
      <w:pPr>
        <w:pStyle w:val="1"/>
        <w:spacing w:before="224" w:line="322" w:lineRule="exact"/>
      </w:pPr>
      <w:r>
        <w:t>5.Порядок раскрытия конфликта интересов и порядок его урегулирования.</w:t>
      </w:r>
    </w:p>
    <w:p w:rsidR="009A442B" w:rsidRDefault="00F24DBF">
      <w:pPr>
        <w:ind w:left="3552" w:right="3429"/>
        <w:jc w:val="center"/>
        <w:rPr>
          <w:b/>
          <w:sz w:val="28"/>
        </w:rPr>
      </w:pPr>
      <w:r>
        <w:rPr>
          <w:b/>
          <w:sz w:val="28"/>
        </w:rPr>
        <w:t>Способы разрешения возникшего конфликта интересов.</w:t>
      </w:r>
    </w:p>
    <w:p w:rsidR="009A442B" w:rsidRDefault="00F24DBF">
      <w:pPr>
        <w:pStyle w:val="a4"/>
        <w:numPr>
          <w:ilvl w:val="1"/>
          <w:numId w:val="2"/>
        </w:numPr>
        <w:tabs>
          <w:tab w:val="left" w:pos="777"/>
          <w:tab w:val="left" w:pos="2384"/>
          <w:tab w:val="left" w:pos="3759"/>
          <w:tab w:val="left" w:pos="4217"/>
          <w:tab w:val="left" w:pos="5772"/>
          <w:tab w:val="left" w:pos="7257"/>
          <w:tab w:val="left" w:pos="9405"/>
          <w:tab w:val="left" w:pos="10005"/>
        </w:tabs>
        <w:spacing w:before="11"/>
        <w:ind w:right="0" w:firstLine="0"/>
        <w:rPr>
          <w:sz w:val="27"/>
        </w:rPr>
      </w:pPr>
      <w:r>
        <w:rPr>
          <w:sz w:val="27"/>
        </w:rPr>
        <w:t>.Раскрытие</w:t>
      </w:r>
      <w:r>
        <w:rPr>
          <w:sz w:val="27"/>
        </w:rPr>
        <w:tab/>
        <w:t>сведений</w:t>
      </w:r>
      <w:r>
        <w:rPr>
          <w:sz w:val="27"/>
        </w:rPr>
        <w:tab/>
        <w:t>о</w:t>
      </w:r>
      <w:r>
        <w:rPr>
          <w:sz w:val="27"/>
        </w:rPr>
        <w:tab/>
        <w:t>конфликте</w:t>
      </w:r>
      <w:r>
        <w:rPr>
          <w:sz w:val="27"/>
        </w:rPr>
        <w:tab/>
        <w:t>интересов</w:t>
      </w:r>
      <w:r>
        <w:rPr>
          <w:sz w:val="27"/>
        </w:rPr>
        <w:tab/>
        <w:t>осуществляется</w:t>
      </w:r>
      <w:r>
        <w:rPr>
          <w:sz w:val="27"/>
        </w:rPr>
        <w:tab/>
        <w:t>по</w:t>
      </w:r>
      <w:r>
        <w:rPr>
          <w:sz w:val="27"/>
        </w:rPr>
        <w:tab/>
        <w:t>мере</w:t>
      </w:r>
    </w:p>
    <w:p w:rsidR="009A442B" w:rsidRDefault="009A442B">
      <w:pPr>
        <w:rPr>
          <w:sz w:val="27"/>
        </w:rPr>
        <w:sectPr w:rsidR="009A442B">
          <w:pgSz w:w="11910" w:h="16840"/>
          <w:pgMar w:top="640" w:right="0" w:bottom="280" w:left="620" w:header="720" w:footer="720" w:gutter="0"/>
          <w:cols w:space="720"/>
        </w:sectPr>
      </w:pPr>
    </w:p>
    <w:p w:rsidR="009A442B" w:rsidRDefault="00F24DBF">
      <w:pPr>
        <w:pStyle w:val="a3"/>
        <w:spacing w:before="68"/>
        <w:jc w:val="left"/>
      </w:pPr>
      <w:r>
        <w:lastRenderedPageBreak/>
        <w:t>возникновения ситуаций конфликта интересов.</w:t>
      </w:r>
    </w:p>
    <w:p w:rsidR="009A442B" w:rsidRDefault="00F24DBF">
      <w:pPr>
        <w:pStyle w:val="a4"/>
        <w:numPr>
          <w:ilvl w:val="1"/>
          <w:numId w:val="2"/>
        </w:numPr>
        <w:tabs>
          <w:tab w:val="left" w:pos="777"/>
          <w:tab w:val="left" w:pos="1969"/>
          <w:tab w:val="left" w:pos="2926"/>
          <w:tab w:val="left" w:pos="3522"/>
          <w:tab w:val="left" w:pos="4354"/>
          <w:tab w:val="left" w:pos="6307"/>
          <w:tab w:val="left" w:pos="8957"/>
        </w:tabs>
        <w:spacing w:before="12" w:line="249" w:lineRule="auto"/>
        <w:ind w:right="741" w:firstLine="0"/>
        <w:rPr>
          <w:sz w:val="27"/>
        </w:rPr>
      </w:pPr>
      <w:r>
        <w:rPr>
          <w:sz w:val="27"/>
        </w:rPr>
        <w:t>.Раскрытие сведений о конфликте интересов осуществляется в письменном виде. 5.3.Школа</w:t>
      </w:r>
      <w:r>
        <w:rPr>
          <w:sz w:val="27"/>
        </w:rPr>
        <w:tab/>
        <w:t>берет</w:t>
      </w:r>
      <w:r>
        <w:rPr>
          <w:sz w:val="27"/>
        </w:rPr>
        <w:tab/>
        <w:t>на</w:t>
      </w:r>
      <w:r>
        <w:rPr>
          <w:sz w:val="27"/>
        </w:rPr>
        <w:tab/>
        <w:t>себя</w:t>
      </w:r>
      <w:r>
        <w:rPr>
          <w:sz w:val="27"/>
        </w:rPr>
        <w:tab/>
        <w:t>обязательство</w:t>
      </w:r>
      <w:r>
        <w:rPr>
          <w:sz w:val="27"/>
        </w:rPr>
        <w:tab/>
        <w:t>конфиденциального</w:t>
      </w:r>
      <w:r>
        <w:rPr>
          <w:sz w:val="27"/>
        </w:rPr>
        <w:tab/>
      </w:r>
      <w:r>
        <w:rPr>
          <w:spacing w:val="-1"/>
          <w:sz w:val="27"/>
        </w:rPr>
        <w:t>рассмотрения</w:t>
      </w:r>
    </w:p>
    <w:p w:rsidR="009A442B" w:rsidRDefault="00F24DBF">
      <w:pPr>
        <w:pStyle w:val="a3"/>
        <w:jc w:val="left"/>
      </w:pPr>
      <w:r>
        <w:t>представленных сведений и урегулирования конфликта интересов.</w:t>
      </w:r>
    </w:p>
    <w:p w:rsidR="009A442B" w:rsidRDefault="00F24DBF">
      <w:pPr>
        <w:pStyle w:val="a4"/>
        <w:numPr>
          <w:ilvl w:val="1"/>
          <w:numId w:val="1"/>
        </w:numPr>
        <w:tabs>
          <w:tab w:val="left" w:pos="777"/>
        </w:tabs>
        <w:spacing w:before="11" w:line="249" w:lineRule="auto"/>
        <w:ind w:right="739" w:firstLine="336"/>
        <w:jc w:val="both"/>
        <w:rPr>
          <w:sz w:val="27"/>
        </w:rPr>
      </w:pPr>
      <w:r>
        <w:rPr>
          <w:sz w:val="27"/>
        </w:rPr>
        <w:t>.Поступившая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</w:t>
      </w:r>
      <w:r>
        <w:rPr>
          <w:spacing w:val="-2"/>
          <w:sz w:val="27"/>
        </w:rPr>
        <w:t xml:space="preserve"> </w:t>
      </w:r>
      <w:r>
        <w:rPr>
          <w:sz w:val="27"/>
        </w:rPr>
        <w:t>интересов.</w:t>
      </w:r>
    </w:p>
    <w:p w:rsidR="009A442B" w:rsidRDefault="00F24DBF">
      <w:pPr>
        <w:pStyle w:val="a4"/>
        <w:numPr>
          <w:ilvl w:val="1"/>
          <w:numId w:val="1"/>
        </w:numPr>
        <w:tabs>
          <w:tab w:val="left" w:pos="777"/>
        </w:tabs>
        <w:spacing w:line="249" w:lineRule="auto"/>
        <w:ind w:right="736" w:firstLine="336"/>
        <w:jc w:val="both"/>
        <w:rPr>
          <w:sz w:val="27"/>
        </w:rPr>
      </w:pPr>
      <w:r>
        <w:rPr>
          <w:sz w:val="27"/>
        </w:rPr>
        <w:t>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</w:t>
      </w:r>
      <w:r>
        <w:rPr>
          <w:spacing w:val="-4"/>
          <w:sz w:val="27"/>
        </w:rPr>
        <w:t xml:space="preserve"> </w:t>
      </w:r>
      <w:r>
        <w:rPr>
          <w:sz w:val="27"/>
        </w:rPr>
        <w:t>быть.</w:t>
      </w:r>
    </w:p>
    <w:p w:rsidR="009A442B" w:rsidRDefault="00F24DBF">
      <w:pPr>
        <w:pStyle w:val="a4"/>
        <w:numPr>
          <w:ilvl w:val="1"/>
          <w:numId w:val="1"/>
        </w:numPr>
        <w:tabs>
          <w:tab w:val="left" w:pos="777"/>
        </w:tabs>
        <w:spacing w:line="249" w:lineRule="auto"/>
        <w:ind w:right="739" w:firstLine="336"/>
        <w:jc w:val="both"/>
        <w:rPr>
          <w:sz w:val="27"/>
        </w:rPr>
      </w:pPr>
      <w:r>
        <w:rPr>
          <w:sz w:val="27"/>
        </w:rPr>
        <w:t>.Учреждение может использовать различные способы разрешения конфликта интересов, в том</w:t>
      </w:r>
      <w:r>
        <w:rPr>
          <w:spacing w:val="-4"/>
          <w:sz w:val="27"/>
        </w:rPr>
        <w:t xml:space="preserve"> </w:t>
      </w:r>
      <w:r>
        <w:rPr>
          <w:sz w:val="27"/>
        </w:rPr>
        <w:t>числе:</w:t>
      </w:r>
    </w:p>
    <w:p w:rsidR="009A442B" w:rsidRDefault="00F24DBF">
      <w:pPr>
        <w:pStyle w:val="a3"/>
        <w:spacing w:line="249" w:lineRule="auto"/>
        <w:ind w:left="119" w:right="741" w:firstLine="742"/>
      </w:pPr>
      <w:r>
        <w:t>ограничение доступа работника к конкретной информации, которая может затрагивать личные интересы работника;</w:t>
      </w:r>
    </w:p>
    <w:p w:rsidR="009A442B" w:rsidRDefault="00F24DBF">
      <w:pPr>
        <w:pStyle w:val="a3"/>
        <w:spacing w:line="249" w:lineRule="auto"/>
        <w:ind w:left="119" w:right="739" w:firstLine="742"/>
      </w:pPr>
      <w: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A442B" w:rsidRDefault="00F24DBF">
      <w:pPr>
        <w:pStyle w:val="a3"/>
        <w:spacing w:line="307" w:lineRule="exact"/>
        <w:ind w:left="861"/>
        <w:jc w:val="left"/>
      </w:pPr>
      <w:r>
        <w:t>пересмотр и изменение функциональных обязанностей работника;</w:t>
      </w:r>
    </w:p>
    <w:p w:rsidR="009A442B" w:rsidRDefault="00F24DBF">
      <w:pPr>
        <w:pStyle w:val="a3"/>
        <w:spacing w:before="2" w:line="249" w:lineRule="auto"/>
        <w:ind w:left="119" w:right="740" w:firstLine="742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A442B" w:rsidRDefault="00F24DBF">
      <w:pPr>
        <w:pStyle w:val="a3"/>
        <w:spacing w:line="249" w:lineRule="auto"/>
        <w:ind w:left="119" w:right="741" w:firstLine="742"/>
      </w:pPr>
      <w:r>
        <w:t>отказ работника от своего личного интереса, порождающего конфликт с интересами учреждения;</w:t>
      </w:r>
    </w:p>
    <w:p w:rsidR="009A442B" w:rsidRDefault="00F24DBF">
      <w:pPr>
        <w:pStyle w:val="a3"/>
        <w:spacing w:line="308" w:lineRule="exact"/>
        <w:ind w:left="861"/>
        <w:jc w:val="left"/>
      </w:pPr>
      <w:r>
        <w:t>увольнение работника по инициативе работника;</w:t>
      </w:r>
    </w:p>
    <w:p w:rsidR="009A442B" w:rsidRDefault="00F24DBF">
      <w:pPr>
        <w:pStyle w:val="a3"/>
        <w:spacing w:before="11" w:line="249" w:lineRule="auto"/>
        <w:ind w:left="119" w:right="733" w:firstLine="742"/>
      </w:pPr>
      <w:r>
        <w:t xml:space="preserve">увольнение работника по инициативе работодателя за совершение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циплинарного</w:t>
      </w:r>
      <w:proofErr w:type="spellEnd"/>
      <w:r>
        <w:t xml:space="preserve">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9A442B" w:rsidRDefault="00F24DBF">
      <w:pPr>
        <w:pStyle w:val="a4"/>
        <w:numPr>
          <w:ilvl w:val="1"/>
          <w:numId w:val="1"/>
        </w:numPr>
        <w:tabs>
          <w:tab w:val="left" w:pos="777"/>
        </w:tabs>
        <w:spacing w:line="249" w:lineRule="auto"/>
        <w:ind w:firstLine="336"/>
        <w:jc w:val="both"/>
        <w:rPr>
          <w:sz w:val="27"/>
        </w:rPr>
      </w:pPr>
      <w:r>
        <w:rPr>
          <w:sz w:val="27"/>
        </w:rPr>
        <w:t>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</w:t>
      </w:r>
      <w:r>
        <w:rPr>
          <w:spacing w:val="-4"/>
          <w:sz w:val="27"/>
        </w:rPr>
        <w:t xml:space="preserve"> </w:t>
      </w:r>
      <w:r>
        <w:rPr>
          <w:sz w:val="27"/>
        </w:rPr>
        <w:t>урегулирования.</w:t>
      </w:r>
    </w:p>
    <w:p w:rsidR="009A442B" w:rsidRDefault="00F24DBF">
      <w:pPr>
        <w:pStyle w:val="a4"/>
        <w:numPr>
          <w:ilvl w:val="1"/>
          <w:numId w:val="1"/>
        </w:numPr>
        <w:tabs>
          <w:tab w:val="left" w:pos="777"/>
        </w:tabs>
        <w:spacing w:line="249" w:lineRule="auto"/>
        <w:ind w:firstLine="336"/>
        <w:jc w:val="both"/>
        <w:rPr>
          <w:sz w:val="27"/>
        </w:rPr>
      </w:pPr>
      <w:r>
        <w:rPr>
          <w:sz w:val="27"/>
        </w:rPr>
        <w:t>.При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9A442B" w:rsidRDefault="00F24DBF">
      <w:pPr>
        <w:pStyle w:val="a4"/>
        <w:numPr>
          <w:ilvl w:val="1"/>
          <w:numId w:val="1"/>
        </w:numPr>
        <w:tabs>
          <w:tab w:val="left" w:pos="777"/>
        </w:tabs>
        <w:spacing w:line="249" w:lineRule="auto"/>
        <w:ind w:firstLine="336"/>
        <w:jc w:val="both"/>
        <w:rPr>
          <w:sz w:val="27"/>
        </w:rPr>
      </w:pPr>
      <w:r>
        <w:rPr>
          <w:sz w:val="27"/>
        </w:rPr>
        <w:t>.При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</w:t>
      </w:r>
      <w:r>
        <w:rPr>
          <w:spacing w:val="-11"/>
          <w:sz w:val="27"/>
        </w:rPr>
        <w:t xml:space="preserve"> </w:t>
      </w:r>
      <w:r>
        <w:rPr>
          <w:sz w:val="27"/>
        </w:rPr>
        <w:t>школы.</w:t>
      </w:r>
    </w:p>
    <w:sectPr w:rsidR="009A442B">
      <w:pgSz w:w="11910" w:h="16840"/>
      <w:pgMar w:top="6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4BB"/>
    <w:multiLevelType w:val="multilevel"/>
    <w:tmpl w:val="EE46988C"/>
    <w:lvl w:ilvl="0">
      <w:start w:val="5"/>
      <w:numFmt w:val="decimal"/>
      <w:lvlText w:val="%1"/>
      <w:lvlJc w:val="left"/>
      <w:pPr>
        <w:ind w:left="100" w:hanging="34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0" w:hanging="3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337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6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5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4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3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2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1" w:hanging="341"/>
      </w:pPr>
      <w:rPr>
        <w:rFonts w:hint="default"/>
        <w:lang w:val="ru-RU" w:eastAsia="ru-RU" w:bidi="ru-RU"/>
      </w:rPr>
    </w:lvl>
  </w:abstractNum>
  <w:abstractNum w:abstractNumId="1">
    <w:nsid w:val="71DE24E4"/>
    <w:multiLevelType w:val="multilevel"/>
    <w:tmpl w:val="E0D84CA6"/>
    <w:lvl w:ilvl="0">
      <w:start w:val="3"/>
      <w:numFmt w:val="decimal"/>
      <w:lvlText w:val="%1"/>
      <w:lvlJc w:val="left"/>
      <w:pPr>
        <w:ind w:left="100" w:hanging="3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4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337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6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5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4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3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2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1" w:hanging="341"/>
      </w:pPr>
      <w:rPr>
        <w:rFonts w:hint="default"/>
        <w:lang w:val="ru-RU" w:eastAsia="ru-RU" w:bidi="ru-RU"/>
      </w:rPr>
    </w:lvl>
  </w:abstractNum>
  <w:abstractNum w:abstractNumId="2">
    <w:nsid w:val="7C0C272C"/>
    <w:multiLevelType w:val="multilevel"/>
    <w:tmpl w:val="EAA8E002"/>
    <w:lvl w:ilvl="0">
      <w:start w:val="5"/>
      <w:numFmt w:val="decimal"/>
      <w:lvlText w:val="%1"/>
      <w:lvlJc w:val="left"/>
      <w:pPr>
        <w:ind w:left="436" w:hanging="3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36" w:hanging="3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609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4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9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4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4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4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9" w:hanging="34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442B"/>
    <w:rsid w:val="009A442B"/>
    <w:rsid w:val="00E20EB1"/>
    <w:rsid w:val="00F2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right="740" w:firstLine="3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4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B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XAVA</cp:lastModifiedBy>
  <cp:revision>5</cp:revision>
  <cp:lastPrinted>2019-11-04T09:46:00Z</cp:lastPrinted>
  <dcterms:created xsi:type="dcterms:W3CDTF">2018-12-15T12:25:00Z</dcterms:created>
  <dcterms:modified xsi:type="dcterms:W3CDTF">2019-11-04T09:46:00Z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2018-12-15T00:00:00Z</vt:filetime>
  </property>
</Properties>
</file>